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19EA5" w14:textId="77777777" w:rsidR="00F140EF" w:rsidRDefault="00F140EF" w:rsidP="00F140EF">
      <w:pPr>
        <w:pStyle w:val="a3"/>
        <w:tabs>
          <w:tab w:val="clear" w:pos="4677"/>
          <w:tab w:val="clear" w:pos="9355"/>
        </w:tabs>
        <w:ind w:left="5940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14:paraId="746007DD" w14:textId="442147A6" w:rsidR="00CC2D27" w:rsidRPr="00F140EF" w:rsidRDefault="00CC2D27" w:rsidP="00F140EF">
      <w:pPr>
        <w:pStyle w:val="a3"/>
        <w:tabs>
          <w:tab w:val="clear" w:pos="4677"/>
          <w:tab w:val="clear" w:pos="9355"/>
        </w:tabs>
        <w:ind w:left="594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F140EF">
        <w:rPr>
          <w:rFonts w:ascii="Times New Roman" w:eastAsia="Calibri" w:hAnsi="Times New Roman" w:cs="Times New Roman"/>
          <w:sz w:val="24"/>
          <w:szCs w:val="28"/>
        </w:rPr>
        <w:t xml:space="preserve">Приложение </w:t>
      </w:r>
      <w:r w:rsidR="000E6077" w:rsidRPr="00F140EF">
        <w:rPr>
          <w:rFonts w:ascii="Times New Roman" w:eastAsia="Calibri" w:hAnsi="Times New Roman" w:cs="Times New Roman"/>
          <w:sz w:val="24"/>
          <w:szCs w:val="28"/>
        </w:rPr>
        <w:t xml:space="preserve">№ </w:t>
      </w:r>
      <w:r w:rsidR="00AB6C71" w:rsidRPr="00F140EF">
        <w:rPr>
          <w:rFonts w:ascii="Times New Roman" w:eastAsia="Calibri" w:hAnsi="Times New Roman" w:cs="Times New Roman"/>
          <w:sz w:val="24"/>
          <w:szCs w:val="28"/>
        </w:rPr>
        <w:t xml:space="preserve">1 </w:t>
      </w:r>
      <w:r w:rsidRPr="00F140EF">
        <w:rPr>
          <w:rFonts w:ascii="Times New Roman" w:eastAsia="Calibri" w:hAnsi="Times New Roman" w:cs="Times New Roman"/>
          <w:sz w:val="24"/>
          <w:szCs w:val="28"/>
        </w:rPr>
        <w:t xml:space="preserve">к приказу </w:t>
      </w:r>
      <w:r w:rsidR="00C54CA7" w:rsidRPr="00F140EF">
        <w:rPr>
          <w:rFonts w:ascii="Times New Roman" w:eastAsia="Calibri" w:hAnsi="Times New Roman" w:cs="Times New Roman"/>
          <w:sz w:val="24"/>
          <w:szCs w:val="28"/>
        </w:rPr>
        <w:t>о</w:t>
      </w:r>
      <w:r w:rsidRPr="00F140EF">
        <w:rPr>
          <w:rFonts w:ascii="Times New Roman" w:eastAsia="Calibri" w:hAnsi="Times New Roman" w:cs="Times New Roman"/>
          <w:sz w:val="24"/>
          <w:szCs w:val="28"/>
        </w:rPr>
        <w:t>т</w:t>
      </w:r>
      <w:r w:rsidR="006D1910" w:rsidRPr="00F140EF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B244E8">
        <w:rPr>
          <w:rFonts w:ascii="Times New Roman" w:eastAsia="Calibri" w:hAnsi="Times New Roman" w:cs="Times New Roman"/>
          <w:sz w:val="24"/>
          <w:szCs w:val="28"/>
        </w:rPr>
        <w:t xml:space="preserve">03.12.2025г. </w:t>
      </w:r>
      <w:r w:rsidRPr="00F140EF">
        <w:rPr>
          <w:rFonts w:ascii="Times New Roman" w:eastAsia="Calibri" w:hAnsi="Times New Roman" w:cs="Times New Roman"/>
          <w:sz w:val="24"/>
          <w:szCs w:val="28"/>
        </w:rPr>
        <w:t>№</w:t>
      </w:r>
      <w:r w:rsidR="00EB0FEF" w:rsidRPr="00F140EF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B244E8">
        <w:rPr>
          <w:rFonts w:ascii="Times New Roman" w:eastAsia="Calibri" w:hAnsi="Times New Roman" w:cs="Times New Roman"/>
          <w:sz w:val="24"/>
          <w:szCs w:val="28"/>
        </w:rPr>
        <w:t>32-од</w:t>
      </w:r>
    </w:p>
    <w:p w14:paraId="231AA718" w14:textId="77777777" w:rsidR="00907355" w:rsidRPr="00F140EF" w:rsidRDefault="00907355" w:rsidP="007D767C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088F64B" w14:textId="77777777" w:rsidR="003C0FF5" w:rsidRPr="00F140EF" w:rsidRDefault="00F91647" w:rsidP="00F140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40EF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B95C39" w:rsidRPr="00F140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3462" w:rsidRPr="00F140EF">
        <w:rPr>
          <w:rFonts w:ascii="Times New Roman" w:hAnsi="Times New Roman" w:cs="Times New Roman"/>
          <w:b w:val="0"/>
          <w:sz w:val="28"/>
          <w:szCs w:val="28"/>
        </w:rPr>
        <w:t xml:space="preserve">применения бюджетной классификации </w:t>
      </w:r>
    </w:p>
    <w:p w14:paraId="315D8C64" w14:textId="6EEAFB22" w:rsidR="00907355" w:rsidRPr="00F140EF" w:rsidRDefault="00823462" w:rsidP="00F140E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40EF">
        <w:rPr>
          <w:rFonts w:ascii="Times New Roman" w:hAnsi="Times New Roman" w:cs="Times New Roman"/>
          <w:b w:val="0"/>
          <w:sz w:val="28"/>
          <w:szCs w:val="28"/>
        </w:rPr>
        <w:t>Российской Федерации в части,</w:t>
      </w:r>
      <w:r w:rsidR="00B95C39" w:rsidRPr="00F140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140EF">
        <w:rPr>
          <w:rFonts w:ascii="Times New Roman" w:hAnsi="Times New Roman" w:cs="Times New Roman"/>
          <w:b w:val="0"/>
          <w:sz w:val="28"/>
          <w:szCs w:val="28"/>
        </w:rPr>
        <w:t xml:space="preserve">относящейся к </w:t>
      </w:r>
      <w:r w:rsidR="00CC2D27" w:rsidRPr="00F140EF">
        <w:rPr>
          <w:rFonts w:ascii="Times New Roman" w:hAnsi="Times New Roman" w:cs="Times New Roman"/>
          <w:b w:val="0"/>
          <w:sz w:val="28"/>
          <w:szCs w:val="28"/>
        </w:rPr>
        <w:t>местному</w:t>
      </w:r>
      <w:r w:rsidRPr="00F140EF">
        <w:rPr>
          <w:rFonts w:ascii="Times New Roman" w:hAnsi="Times New Roman" w:cs="Times New Roman"/>
          <w:b w:val="0"/>
          <w:sz w:val="28"/>
          <w:szCs w:val="28"/>
        </w:rPr>
        <w:t xml:space="preserve"> бюджету </w:t>
      </w:r>
      <w:r w:rsidR="00294C2F">
        <w:rPr>
          <w:rFonts w:ascii="Times New Roman" w:hAnsi="Times New Roman" w:cs="Times New Roman"/>
          <w:b w:val="0"/>
          <w:sz w:val="28"/>
          <w:szCs w:val="28"/>
        </w:rPr>
        <w:t>Еткульского</w:t>
      </w:r>
      <w:r w:rsidR="00CC2D27" w:rsidRPr="00F140E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 w:rsidR="00F140EF" w:rsidRPr="00F140EF">
        <w:rPr>
          <w:rFonts w:ascii="Times New Roman" w:hAnsi="Times New Roman" w:cs="Times New Roman"/>
          <w:b w:val="0"/>
          <w:sz w:val="28"/>
          <w:szCs w:val="28"/>
        </w:rPr>
        <w:t>округа Челябинской области</w:t>
      </w:r>
      <w:r w:rsidR="00B95C39" w:rsidRPr="00F140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6CDF9671" w14:textId="77777777" w:rsidR="00B95C39" w:rsidRPr="00F140EF" w:rsidRDefault="00B95C39" w:rsidP="00F140E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89B5D24" w14:textId="77777777" w:rsidR="00823462" w:rsidRPr="00F140EF" w:rsidRDefault="009809D6" w:rsidP="00F140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1. </w:t>
      </w:r>
      <w:r w:rsidR="00823462" w:rsidRPr="00F140EF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положениями </w:t>
      </w:r>
      <w:r w:rsidR="000A532D" w:rsidRPr="00F140E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23462" w:rsidRPr="00F140EF">
        <w:rPr>
          <w:rFonts w:ascii="Times New Roman" w:hAnsi="Times New Roman" w:cs="Times New Roman"/>
          <w:sz w:val="28"/>
          <w:szCs w:val="28"/>
        </w:rPr>
        <w:t>главы 4 Бюджетного кодекса Российской Федерации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 (далее – Бюджетный кодекс РФ)</w:t>
      </w:r>
      <w:r w:rsidR="00823462" w:rsidRPr="00F140EF">
        <w:rPr>
          <w:rFonts w:ascii="Times New Roman" w:hAnsi="Times New Roman" w:cs="Times New Roman"/>
          <w:sz w:val="28"/>
          <w:szCs w:val="28"/>
        </w:rPr>
        <w:t>.</w:t>
      </w:r>
    </w:p>
    <w:p w14:paraId="5B512417" w14:textId="77777777" w:rsidR="001305C4" w:rsidRPr="00F140EF" w:rsidRDefault="009809D6" w:rsidP="00F140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2. </w:t>
      </w:r>
      <w:r w:rsidR="001305C4" w:rsidRPr="00F140EF">
        <w:rPr>
          <w:rFonts w:ascii="Times New Roman" w:hAnsi="Times New Roman" w:cs="Times New Roman"/>
          <w:sz w:val="28"/>
          <w:szCs w:val="28"/>
        </w:rPr>
        <w:t>Коды разделов, подразделов и видов классификации расходов являются едиными для бюджетов бюджетной системы Российской Федерации и применяются в соответствии с Порядком формирования и применения кодов бюджетной классификации Российской Федерации, их структурой и принципами назначения, утвержденным приказом Министерства финансов Российской Федерации (далее – Минфин России).</w:t>
      </w:r>
    </w:p>
    <w:p w14:paraId="52E2636A" w14:textId="77777777" w:rsidR="001305C4" w:rsidRPr="00F140EF" w:rsidRDefault="009809D6" w:rsidP="00F140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140EF">
        <w:rPr>
          <w:rFonts w:ascii="Times New Roman" w:hAnsi="Times New Roman" w:cs="Times New Roman"/>
          <w:sz w:val="28"/>
          <w:szCs w:val="24"/>
        </w:rPr>
        <w:t xml:space="preserve">3. </w:t>
      </w:r>
      <w:r w:rsidR="001305C4" w:rsidRPr="00F140EF">
        <w:rPr>
          <w:rFonts w:ascii="Times New Roman" w:hAnsi="Times New Roman" w:cs="Times New Roman"/>
          <w:sz w:val="28"/>
          <w:szCs w:val="24"/>
        </w:rPr>
        <w:t xml:space="preserve">Коды </w:t>
      </w:r>
      <w:r w:rsidR="00B95C39" w:rsidRPr="00F140EF">
        <w:rPr>
          <w:rFonts w:ascii="Times New Roman" w:hAnsi="Times New Roman" w:cs="Times New Roman"/>
          <w:sz w:val="28"/>
          <w:szCs w:val="24"/>
        </w:rPr>
        <w:t xml:space="preserve">классификации </w:t>
      </w:r>
      <w:r w:rsidR="001305C4" w:rsidRPr="00F140EF">
        <w:rPr>
          <w:rFonts w:ascii="Times New Roman" w:hAnsi="Times New Roman" w:cs="Times New Roman"/>
          <w:sz w:val="28"/>
          <w:szCs w:val="24"/>
        </w:rPr>
        <w:t>операций сектора государственного управления являются едиными для бюджетов бюджетной системы Российской Федерации и применяются в соответствии с Порядком применения классификации операций сектора государственного управления, утвержденным приказом Минфина России.</w:t>
      </w:r>
    </w:p>
    <w:p w14:paraId="520CCA46" w14:textId="2CB240ED" w:rsidR="00D2019E" w:rsidRPr="00F140EF" w:rsidRDefault="009809D6" w:rsidP="00F14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4. </w:t>
      </w:r>
      <w:r w:rsidR="001276D2" w:rsidRPr="00F140EF">
        <w:rPr>
          <w:rFonts w:ascii="Times New Roman" w:hAnsi="Times New Roman" w:cs="Times New Roman"/>
          <w:sz w:val="28"/>
          <w:szCs w:val="28"/>
        </w:rPr>
        <w:t xml:space="preserve">Целевые статьи расходов </w:t>
      </w:r>
      <w:r w:rsidR="00CC2D27" w:rsidRPr="00F140EF">
        <w:rPr>
          <w:rFonts w:ascii="Times New Roman" w:hAnsi="Times New Roman" w:cs="Times New Roman"/>
          <w:sz w:val="28"/>
          <w:szCs w:val="28"/>
        </w:rPr>
        <w:t>местного</w:t>
      </w:r>
      <w:r w:rsidR="001276D2" w:rsidRPr="00F140EF">
        <w:rPr>
          <w:rFonts w:ascii="Times New Roman" w:hAnsi="Times New Roman" w:cs="Times New Roman"/>
          <w:sz w:val="28"/>
          <w:szCs w:val="28"/>
        </w:rPr>
        <w:t xml:space="preserve"> бюджета обеспечивают привязку бюджетных ассигнований </w:t>
      </w:r>
      <w:r w:rsidR="00CC2D27" w:rsidRPr="00F140EF">
        <w:rPr>
          <w:rFonts w:ascii="Times New Roman" w:hAnsi="Times New Roman" w:cs="Times New Roman"/>
          <w:sz w:val="28"/>
          <w:szCs w:val="28"/>
        </w:rPr>
        <w:t>местного</w:t>
      </w:r>
      <w:r w:rsidR="001276D2" w:rsidRPr="00F140E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C2D27" w:rsidRPr="00F140EF">
        <w:rPr>
          <w:rFonts w:ascii="Times New Roman" w:hAnsi="Times New Roman" w:cs="Times New Roman"/>
          <w:sz w:val="28"/>
          <w:szCs w:val="28"/>
        </w:rPr>
        <w:t>к муниципальным</w:t>
      </w:r>
      <w:r w:rsidR="001276D2" w:rsidRPr="00F140EF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294C2F">
        <w:rPr>
          <w:rFonts w:ascii="Times New Roman" w:hAnsi="Times New Roman" w:cs="Times New Roman"/>
          <w:sz w:val="28"/>
          <w:szCs w:val="28"/>
        </w:rPr>
        <w:t>Еткульского</w:t>
      </w:r>
      <w:r w:rsidR="00CC2D27" w:rsidRPr="00F140E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округа Челябинской области </w:t>
      </w:r>
      <w:r w:rsidR="00D2019E" w:rsidRPr="00F140EF">
        <w:rPr>
          <w:rFonts w:ascii="Times New Roman" w:hAnsi="Times New Roman" w:cs="Times New Roman"/>
          <w:sz w:val="28"/>
          <w:szCs w:val="28"/>
        </w:rPr>
        <w:t>и (или) не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 включенным в муниципальные программы </w:t>
      </w:r>
      <w:r w:rsidR="00294C2F">
        <w:rPr>
          <w:rFonts w:ascii="Times New Roman" w:hAnsi="Times New Roman" w:cs="Times New Roman"/>
          <w:sz w:val="28"/>
          <w:szCs w:val="28"/>
        </w:rPr>
        <w:t>Еткульского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 направлениям деятельности органов местного самоуправления </w:t>
      </w:r>
      <w:r w:rsidR="00294C2F">
        <w:rPr>
          <w:rFonts w:ascii="Times New Roman" w:hAnsi="Times New Roman" w:cs="Times New Roman"/>
          <w:sz w:val="28"/>
          <w:szCs w:val="28"/>
        </w:rPr>
        <w:t>Еткульского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области, подлежащим исполнению за счет средств местного бюджета (далее – непрограммные расходы)</w:t>
      </w:r>
      <w:r w:rsidR="00D2019E" w:rsidRPr="00F140EF">
        <w:rPr>
          <w:rFonts w:ascii="Times New Roman" w:hAnsi="Times New Roman" w:cs="Times New Roman"/>
          <w:sz w:val="28"/>
          <w:szCs w:val="28"/>
        </w:rPr>
        <w:t>.</w:t>
      </w:r>
    </w:p>
    <w:p w14:paraId="4FB8C76E" w14:textId="77777777" w:rsidR="00FE7817" w:rsidRPr="00F140EF" w:rsidRDefault="009809D6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5. </w:t>
      </w:r>
      <w:r w:rsidR="00FE7817" w:rsidRPr="00F140EF">
        <w:rPr>
          <w:rFonts w:ascii="Times New Roman" w:hAnsi="Times New Roman" w:cs="Times New Roman"/>
          <w:sz w:val="28"/>
          <w:szCs w:val="28"/>
        </w:rPr>
        <w:t>Структура кода целевой статьи расходов местного бюджета состоит из десяти разрядов и включает следующие составные части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FE7817" w:rsidRPr="00F140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EC7A54B" w14:textId="77777777" w:rsidR="006E1A3B" w:rsidRPr="00F140EF" w:rsidRDefault="00FE7817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код программной (непрограммной) статьи (1 - 5 разряды кода целевой статьи расходов), включающей в том числе: </w:t>
      </w:r>
    </w:p>
    <w:p w14:paraId="4C1D2262" w14:textId="77777777" w:rsidR="006E1A3B" w:rsidRPr="00F140EF" w:rsidRDefault="00FE7817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- код программного </w:t>
      </w:r>
      <w:r w:rsidR="00B95C39" w:rsidRPr="00F140EF">
        <w:rPr>
          <w:rFonts w:ascii="Times New Roman" w:hAnsi="Times New Roman" w:cs="Times New Roman"/>
          <w:sz w:val="28"/>
          <w:szCs w:val="28"/>
        </w:rPr>
        <w:t xml:space="preserve">(непрограммного) </w:t>
      </w:r>
      <w:r w:rsidRPr="00F140EF">
        <w:rPr>
          <w:rFonts w:ascii="Times New Roman" w:hAnsi="Times New Roman" w:cs="Times New Roman"/>
          <w:sz w:val="28"/>
          <w:szCs w:val="28"/>
        </w:rPr>
        <w:t xml:space="preserve">направления деятельности (1-2 разряды); </w:t>
      </w:r>
    </w:p>
    <w:p w14:paraId="14BCF86C" w14:textId="77777777" w:rsidR="00B95C39" w:rsidRPr="00F140EF" w:rsidRDefault="00FE7817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- код типа структурного элемента (элемента непрограммного направления деятельности) (3 разряд кода целевой статьи расходов); </w:t>
      </w:r>
    </w:p>
    <w:p w14:paraId="30931383" w14:textId="77777777" w:rsidR="00B95C39" w:rsidRPr="00F140EF" w:rsidRDefault="00FE7817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>- код структурного элемента (4-5 разряды кода целевой статьи расходов);</w:t>
      </w:r>
    </w:p>
    <w:p w14:paraId="15605EFC" w14:textId="77777777" w:rsidR="00FE7817" w:rsidRPr="00F140EF" w:rsidRDefault="006E1A3B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- </w:t>
      </w:r>
      <w:r w:rsidR="00FE7817" w:rsidRPr="00F140EF">
        <w:rPr>
          <w:rFonts w:ascii="Times New Roman" w:hAnsi="Times New Roman" w:cs="Times New Roman"/>
          <w:sz w:val="28"/>
          <w:szCs w:val="28"/>
        </w:rPr>
        <w:t>код направления расходов (6 - 10 разряды кода целевой статьи расходов</w:t>
      </w:r>
      <w:r w:rsidRPr="00F140EF">
        <w:rPr>
          <w:rFonts w:ascii="Times New Roman" w:hAnsi="Times New Roman" w:cs="Times New Roman"/>
          <w:sz w:val="28"/>
          <w:szCs w:val="28"/>
        </w:rPr>
        <w:t>).</w:t>
      </w:r>
    </w:p>
    <w:p w14:paraId="2D28AD95" w14:textId="77777777" w:rsidR="00F140EF" w:rsidRPr="00F140EF" w:rsidRDefault="00F140EF" w:rsidP="00B95C39">
      <w:pPr>
        <w:autoSpaceDE w:val="0"/>
        <w:autoSpaceDN w:val="0"/>
        <w:adjustRightInd w:val="0"/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14:paraId="0C980446" w14:textId="77777777" w:rsidR="00F140EF" w:rsidRPr="00F140EF" w:rsidRDefault="00F140EF" w:rsidP="00B95C39">
      <w:pPr>
        <w:autoSpaceDE w:val="0"/>
        <w:autoSpaceDN w:val="0"/>
        <w:adjustRightInd w:val="0"/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14:paraId="3EE8AE6C" w14:textId="77777777" w:rsidR="00F140EF" w:rsidRPr="00F140EF" w:rsidRDefault="00F140EF" w:rsidP="00B95C39">
      <w:pPr>
        <w:autoSpaceDE w:val="0"/>
        <w:autoSpaceDN w:val="0"/>
        <w:adjustRightInd w:val="0"/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14:paraId="7F783986" w14:textId="77777777" w:rsidR="00F140EF" w:rsidRPr="00F140EF" w:rsidRDefault="00F140EF" w:rsidP="00B95C39">
      <w:pPr>
        <w:autoSpaceDE w:val="0"/>
        <w:autoSpaceDN w:val="0"/>
        <w:adjustRightInd w:val="0"/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14:paraId="4243D725" w14:textId="77777777" w:rsidR="00F140EF" w:rsidRPr="00F140EF" w:rsidRDefault="00F140EF" w:rsidP="00B95C39">
      <w:pPr>
        <w:autoSpaceDE w:val="0"/>
        <w:autoSpaceDN w:val="0"/>
        <w:adjustRightInd w:val="0"/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p w14:paraId="3FA17DE2" w14:textId="77777777" w:rsidR="00287447" w:rsidRPr="00F140EF" w:rsidRDefault="00B95C39" w:rsidP="00B95C39">
      <w:pPr>
        <w:autoSpaceDE w:val="0"/>
        <w:autoSpaceDN w:val="0"/>
        <w:adjustRightInd w:val="0"/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F140EF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1240"/>
        <w:gridCol w:w="1377"/>
        <w:gridCol w:w="2189"/>
        <w:gridCol w:w="931"/>
        <w:gridCol w:w="795"/>
        <w:gridCol w:w="530"/>
        <w:gridCol w:w="702"/>
        <w:gridCol w:w="701"/>
        <w:gridCol w:w="563"/>
        <w:gridCol w:w="787"/>
        <w:gridCol w:w="9"/>
      </w:tblGrid>
      <w:tr w:rsidR="00313D8D" w:rsidRPr="00F140EF" w14:paraId="5C4230E7" w14:textId="77777777" w:rsidTr="003C410A">
        <w:trPr>
          <w:cantSplit/>
          <w:trHeight w:val="275"/>
          <w:jc w:val="center"/>
        </w:trPr>
        <w:tc>
          <w:tcPr>
            <w:tcW w:w="9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671FF8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  <w:t>Целевая статья</w:t>
            </w:r>
          </w:p>
        </w:tc>
      </w:tr>
      <w:tr w:rsidR="00DF66DC" w:rsidRPr="00F140EF" w14:paraId="4C3C3ABB" w14:textId="77777777" w:rsidTr="003C410A">
        <w:trPr>
          <w:gridAfter w:val="1"/>
          <w:wAfter w:w="9" w:type="dxa"/>
          <w:trHeight w:val="376"/>
          <w:jc w:val="center"/>
        </w:trPr>
        <w:tc>
          <w:tcPr>
            <w:tcW w:w="6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F684" w14:textId="77777777" w:rsidR="00DF66DC" w:rsidRPr="00F140EF" w:rsidRDefault="00DF66DC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Программная (непрограммная) статья</w:t>
            </w:r>
          </w:p>
        </w:tc>
        <w:tc>
          <w:tcPr>
            <w:tcW w:w="32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015AC" w14:textId="77777777" w:rsidR="00DF66DC" w:rsidRPr="00F140EF" w:rsidRDefault="00DF66DC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  <w:t>Направление расходов</w:t>
            </w:r>
          </w:p>
        </w:tc>
      </w:tr>
      <w:tr w:rsidR="00DF66DC" w:rsidRPr="00F140EF" w14:paraId="0B8C9D83" w14:textId="77777777" w:rsidTr="00B95C39">
        <w:trPr>
          <w:gridAfter w:val="1"/>
          <w:wAfter w:w="9" w:type="dxa"/>
          <w:cantSplit/>
          <w:trHeight w:val="958"/>
          <w:jc w:val="center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EA35" w14:textId="77777777" w:rsidR="00DF66DC" w:rsidRPr="00F140EF" w:rsidRDefault="00DF66DC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B7AA" w14:textId="77777777" w:rsidR="006E1A3B" w:rsidRPr="00F140EF" w:rsidRDefault="006E1A3B" w:rsidP="006E1A3B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  <w:t xml:space="preserve">Тип </w:t>
            </w:r>
          </w:p>
          <w:p w14:paraId="7F90C860" w14:textId="77777777" w:rsidR="006E1A3B" w:rsidRPr="00F140EF" w:rsidRDefault="006E1A3B" w:rsidP="006E1A3B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  <w:t xml:space="preserve">структурного </w:t>
            </w:r>
          </w:p>
          <w:p w14:paraId="7063FFFC" w14:textId="77777777" w:rsidR="00DF66DC" w:rsidRPr="00F140EF" w:rsidRDefault="006E1A3B" w:rsidP="006E1A3B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</w:rPr>
              <w:t>элемента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6327" w14:textId="77777777" w:rsidR="006E1A3B" w:rsidRPr="00F140EF" w:rsidRDefault="006E1A3B" w:rsidP="006E1A3B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Структурный </w:t>
            </w:r>
          </w:p>
          <w:p w14:paraId="57C8ABB4" w14:textId="77777777" w:rsidR="00DF66DC" w:rsidRPr="00F140EF" w:rsidRDefault="006E1A3B" w:rsidP="006E1A3B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элемент</w:t>
            </w:r>
          </w:p>
        </w:tc>
        <w:tc>
          <w:tcPr>
            <w:tcW w:w="328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FEBE" w14:textId="77777777" w:rsidR="00DF66DC" w:rsidRPr="00F140EF" w:rsidRDefault="00DF66DC" w:rsidP="00BC7CB8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853BF" w:rsidRPr="00F140EF" w14:paraId="25EAB3F7" w14:textId="77777777" w:rsidTr="003C410A">
        <w:trPr>
          <w:gridAfter w:val="1"/>
          <w:wAfter w:w="9" w:type="dxa"/>
          <w:trHeight w:val="255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5FF1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609D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4C7E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2EFF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F9CD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0F67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CBC5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06E1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B60F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52DD" w14:textId="77777777" w:rsidR="00313D8D" w:rsidRPr="00F140EF" w:rsidRDefault="00313D8D" w:rsidP="00BC7CB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40EF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</w:tr>
    </w:tbl>
    <w:p w14:paraId="3806CFBE" w14:textId="77777777" w:rsidR="00DD0314" w:rsidRPr="00F140EF" w:rsidRDefault="00DD0314" w:rsidP="00BC7CB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C6AA9" w14:textId="0D676159" w:rsidR="00105B7A" w:rsidRPr="00F140EF" w:rsidRDefault="005C5F8B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1 и 2 разряды кода целевой статьи расходов </w:t>
      </w:r>
      <w:r w:rsidR="00105B7A" w:rsidRPr="00F140EF">
        <w:rPr>
          <w:rFonts w:ascii="Times New Roman" w:hAnsi="Times New Roman" w:cs="Times New Roman"/>
          <w:sz w:val="28"/>
          <w:szCs w:val="28"/>
        </w:rPr>
        <w:t xml:space="preserve">предназначены для кодирования </w:t>
      </w:r>
      <w:r w:rsidRPr="00F140EF">
        <w:rPr>
          <w:rFonts w:ascii="Times New Roman" w:hAnsi="Times New Roman" w:cs="Times New Roman"/>
          <w:sz w:val="28"/>
          <w:szCs w:val="28"/>
        </w:rPr>
        <w:t xml:space="preserve">бюджетных ассигнований по </w:t>
      </w:r>
      <w:r w:rsidR="00CC2D27" w:rsidRPr="00F140EF">
        <w:rPr>
          <w:rFonts w:ascii="Times New Roman" w:hAnsi="Times New Roman" w:cs="Times New Roman"/>
          <w:sz w:val="28"/>
          <w:szCs w:val="28"/>
        </w:rPr>
        <w:t>муниципальны</w:t>
      </w:r>
      <w:r w:rsidRPr="00F140EF">
        <w:rPr>
          <w:rFonts w:ascii="Times New Roman" w:hAnsi="Times New Roman" w:cs="Times New Roman"/>
          <w:sz w:val="28"/>
          <w:szCs w:val="28"/>
        </w:rPr>
        <w:t>м</w:t>
      </w:r>
      <w:r w:rsidR="00CC2D27" w:rsidRPr="00F140E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F140EF">
        <w:rPr>
          <w:rFonts w:ascii="Times New Roman" w:hAnsi="Times New Roman" w:cs="Times New Roman"/>
          <w:sz w:val="28"/>
          <w:szCs w:val="28"/>
        </w:rPr>
        <w:t>ам</w:t>
      </w:r>
      <w:r w:rsidR="00CC2D27" w:rsidRPr="00F140EF">
        <w:rPr>
          <w:rFonts w:ascii="Times New Roman" w:hAnsi="Times New Roman" w:cs="Times New Roman"/>
          <w:sz w:val="28"/>
          <w:szCs w:val="28"/>
        </w:rPr>
        <w:t xml:space="preserve"> </w:t>
      </w:r>
      <w:r w:rsidR="00294C2F">
        <w:rPr>
          <w:rFonts w:ascii="Times New Roman" w:hAnsi="Times New Roman" w:cs="Times New Roman"/>
          <w:sz w:val="28"/>
          <w:szCs w:val="28"/>
        </w:rPr>
        <w:t>Еткульского</w:t>
      </w:r>
      <w:r w:rsidR="00CC2D27" w:rsidRPr="00F140E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140EF">
        <w:rPr>
          <w:rFonts w:ascii="Times New Roman" w:hAnsi="Times New Roman" w:cs="Times New Roman"/>
          <w:sz w:val="28"/>
          <w:szCs w:val="28"/>
        </w:rPr>
        <w:t>округа</w:t>
      </w:r>
      <w:r w:rsidR="00CC2D27" w:rsidRPr="00F140EF">
        <w:rPr>
          <w:rFonts w:ascii="Times New Roman" w:hAnsi="Times New Roman" w:cs="Times New Roman"/>
          <w:sz w:val="28"/>
          <w:szCs w:val="28"/>
        </w:rPr>
        <w:t xml:space="preserve"> </w:t>
      </w:r>
      <w:r w:rsidRPr="00F140EF">
        <w:rPr>
          <w:rFonts w:ascii="Times New Roman" w:hAnsi="Times New Roman" w:cs="Times New Roman"/>
          <w:sz w:val="28"/>
          <w:szCs w:val="28"/>
        </w:rPr>
        <w:t xml:space="preserve">Челябинской области </w:t>
      </w:r>
      <w:r w:rsidR="00105B7A" w:rsidRPr="00F140EF">
        <w:rPr>
          <w:rFonts w:ascii="Times New Roman" w:hAnsi="Times New Roman" w:cs="Times New Roman"/>
          <w:sz w:val="28"/>
          <w:szCs w:val="28"/>
        </w:rPr>
        <w:t xml:space="preserve">и непрограммных </w:t>
      </w:r>
      <w:r w:rsidRPr="00F140EF">
        <w:rPr>
          <w:rFonts w:ascii="Times New Roman" w:hAnsi="Times New Roman" w:cs="Times New Roman"/>
          <w:sz w:val="28"/>
          <w:szCs w:val="28"/>
        </w:rPr>
        <w:t>расходов местного бюджета</w:t>
      </w:r>
      <w:r w:rsidR="008735B1" w:rsidRPr="00F140EF">
        <w:rPr>
          <w:rFonts w:ascii="Times New Roman" w:hAnsi="Times New Roman" w:cs="Times New Roman"/>
          <w:sz w:val="28"/>
          <w:szCs w:val="28"/>
        </w:rPr>
        <w:t>, содержат цифры</w:t>
      </w:r>
      <w:r w:rsidR="00105B7A" w:rsidRPr="00F140EF">
        <w:rPr>
          <w:rFonts w:ascii="Times New Roman" w:hAnsi="Times New Roman" w:cs="Times New Roman"/>
          <w:sz w:val="28"/>
          <w:szCs w:val="28"/>
        </w:rPr>
        <w:t>;</w:t>
      </w:r>
    </w:p>
    <w:p w14:paraId="0C74CFE8" w14:textId="77777777" w:rsidR="00105B7A" w:rsidRPr="00F140EF" w:rsidRDefault="005C5F8B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3 разряд кода целевой статьи расходов </w:t>
      </w:r>
      <w:r w:rsidR="00105B7A" w:rsidRPr="00F140EF">
        <w:rPr>
          <w:rFonts w:ascii="Times New Roman" w:hAnsi="Times New Roman" w:cs="Times New Roman"/>
          <w:sz w:val="28"/>
          <w:szCs w:val="28"/>
        </w:rPr>
        <w:t xml:space="preserve">предназначен </w:t>
      </w:r>
      <w:r w:rsidR="005A1AD6" w:rsidRPr="00F140EF">
        <w:rPr>
          <w:rFonts w:ascii="Times New Roman" w:hAnsi="Times New Roman" w:cs="Times New Roman"/>
          <w:sz w:val="28"/>
          <w:szCs w:val="28"/>
        </w:rPr>
        <w:t>для кодирования типов структурных элементов в рамках</w:t>
      </w:r>
      <w:r w:rsidR="00105B7A" w:rsidRPr="00F140EF">
        <w:rPr>
          <w:rFonts w:ascii="Times New Roman" w:hAnsi="Times New Roman" w:cs="Times New Roman"/>
          <w:sz w:val="28"/>
          <w:szCs w:val="28"/>
        </w:rPr>
        <w:t xml:space="preserve"> подпрограмм </w:t>
      </w:r>
      <w:r w:rsidR="00CC2D27" w:rsidRPr="00F140E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A0450B" w:rsidRPr="00F140EF">
        <w:rPr>
          <w:rFonts w:ascii="Times New Roman" w:hAnsi="Times New Roman" w:cs="Times New Roman"/>
          <w:sz w:val="28"/>
          <w:szCs w:val="28"/>
        </w:rPr>
        <w:t xml:space="preserve"> </w:t>
      </w:r>
      <w:r w:rsidR="00761E85" w:rsidRPr="00F140EF">
        <w:rPr>
          <w:rFonts w:ascii="Times New Roman" w:hAnsi="Times New Roman" w:cs="Times New Roman"/>
          <w:sz w:val="28"/>
          <w:szCs w:val="28"/>
        </w:rPr>
        <w:t>и непрограммных направлений расходов бюджета</w:t>
      </w:r>
      <w:r w:rsidR="008735B1" w:rsidRPr="00F140EF">
        <w:rPr>
          <w:rFonts w:ascii="Times New Roman" w:hAnsi="Times New Roman" w:cs="Times New Roman"/>
          <w:sz w:val="28"/>
          <w:szCs w:val="28"/>
        </w:rPr>
        <w:t xml:space="preserve">, </w:t>
      </w:r>
      <w:r w:rsidR="005A1AD6" w:rsidRPr="00F140EF">
        <w:rPr>
          <w:rFonts w:ascii="Times New Roman" w:hAnsi="Times New Roman" w:cs="Times New Roman"/>
          <w:sz w:val="28"/>
          <w:szCs w:val="28"/>
        </w:rPr>
        <w:t>с применением цифрового ряда</w:t>
      </w:r>
      <w:r w:rsidR="006F2742" w:rsidRPr="00F140EF">
        <w:rPr>
          <w:rFonts w:ascii="Times New Roman" w:hAnsi="Times New Roman" w:cs="Times New Roman"/>
          <w:sz w:val="28"/>
          <w:szCs w:val="28"/>
        </w:rPr>
        <w:t>: 1 – региональных проектов, реализуемых в составе национальных проектов; 2 – региональных проектов, реализуемых вне национальных проектов; 4 – комплексов процессных мероприятий.</w:t>
      </w:r>
    </w:p>
    <w:p w14:paraId="7858AA28" w14:textId="27758294" w:rsidR="00D114FD" w:rsidRPr="00F140EF" w:rsidRDefault="006F2742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>4 и 5 разряды к</w:t>
      </w:r>
      <w:r w:rsidR="00105B7A" w:rsidRPr="00F140EF">
        <w:rPr>
          <w:rFonts w:ascii="Times New Roman" w:hAnsi="Times New Roman" w:cs="Times New Roman"/>
          <w:sz w:val="28"/>
          <w:szCs w:val="28"/>
        </w:rPr>
        <w:t>од</w:t>
      </w:r>
      <w:r w:rsidR="00D114FD" w:rsidRPr="00F140EF">
        <w:rPr>
          <w:rFonts w:ascii="Times New Roman" w:hAnsi="Times New Roman" w:cs="Times New Roman"/>
          <w:sz w:val="28"/>
          <w:szCs w:val="28"/>
        </w:rPr>
        <w:t>а целевой статьи расходов</w:t>
      </w:r>
      <w:r w:rsidR="00105B7A" w:rsidRPr="00F140EF">
        <w:rPr>
          <w:rFonts w:ascii="Times New Roman" w:hAnsi="Times New Roman" w:cs="Times New Roman"/>
          <w:sz w:val="28"/>
          <w:szCs w:val="28"/>
        </w:rPr>
        <w:t xml:space="preserve">, предназначены для </w:t>
      </w:r>
      <w:r w:rsidR="00D114FD" w:rsidRPr="00F140EF">
        <w:rPr>
          <w:rFonts w:ascii="Times New Roman" w:hAnsi="Times New Roman" w:cs="Times New Roman"/>
          <w:sz w:val="28"/>
          <w:szCs w:val="28"/>
        </w:rPr>
        <w:t xml:space="preserve">кодирования структурных элементов муниципальных программ </w:t>
      </w:r>
      <w:r w:rsidR="00294C2F">
        <w:rPr>
          <w:rFonts w:ascii="Times New Roman" w:hAnsi="Times New Roman" w:cs="Times New Roman"/>
          <w:sz w:val="28"/>
          <w:szCs w:val="28"/>
        </w:rPr>
        <w:t>Еткульского</w:t>
      </w:r>
      <w:r w:rsidR="00D114FD" w:rsidRPr="00F140E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D6323" w:rsidRPr="00F140EF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5C5F8B" w:rsidRPr="00F140EF">
        <w:rPr>
          <w:rFonts w:ascii="Times New Roman" w:hAnsi="Times New Roman" w:cs="Times New Roman"/>
          <w:sz w:val="28"/>
          <w:szCs w:val="28"/>
        </w:rPr>
        <w:t xml:space="preserve"> с применением цифрового ряда: </w:t>
      </w:r>
      <w:r w:rsidR="00D114FD" w:rsidRPr="00F140EF">
        <w:rPr>
          <w:rFonts w:ascii="Times New Roman" w:hAnsi="Times New Roman" w:cs="Times New Roman"/>
          <w:sz w:val="28"/>
          <w:szCs w:val="28"/>
        </w:rPr>
        <w:t>(</w:t>
      </w:r>
      <w:r w:rsidR="00213656" w:rsidRPr="00F140EF">
        <w:rPr>
          <w:rFonts w:ascii="Times New Roman" w:hAnsi="Times New Roman" w:cs="Times New Roman"/>
          <w:sz w:val="28"/>
          <w:szCs w:val="28"/>
        </w:rPr>
        <w:t xml:space="preserve">региональных проектов, реализуемых в составе национальных проектов; региональных проектов, реализуемых вне национальных проектов; </w:t>
      </w:r>
      <w:r w:rsidR="00294C2F">
        <w:rPr>
          <w:rFonts w:ascii="Times New Roman" w:hAnsi="Times New Roman" w:cs="Times New Roman"/>
          <w:sz w:val="28"/>
          <w:szCs w:val="28"/>
        </w:rPr>
        <w:t xml:space="preserve">подпрограмм и </w:t>
      </w:r>
      <w:r w:rsidR="00213656" w:rsidRPr="00F140EF">
        <w:rPr>
          <w:rFonts w:ascii="Times New Roman" w:hAnsi="Times New Roman" w:cs="Times New Roman"/>
          <w:sz w:val="28"/>
          <w:szCs w:val="28"/>
        </w:rPr>
        <w:t>комплексов процессных мероприятий), а также отдельных мероприятий в рамках непрограммных расходов (при необходимости) с применением буквенно-цифрового ряда)</w:t>
      </w:r>
      <w:r w:rsidR="009B3C46" w:rsidRPr="00F140EF">
        <w:rPr>
          <w:rFonts w:ascii="Times New Roman" w:hAnsi="Times New Roman" w:cs="Times New Roman"/>
          <w:sz w:val="28"/>
          <w:szCs w:val="28"/>
        </w:rPr>
        <w:t>;</w:t>
      </w:r>
    </w:p>
    <w:p w14:paraId="7C84A72E" w14:textId="77777777" w:rsidR="009B3C46" w:rsidRPr="00F140EF" w:rsidRDefault="009B3C46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значение 4-5 разряда кода целевой статьи расходов местного бюджета для расходов на реализацию региональных проектов, входящих в состав национальных проектов, должно соответствовать 4 - 5 разряду кода целевой статьи расходов областного бюджета на реализацию соответствующих федеральных проектов (независимо от наличия софинансирования из федерального или областного бюджета), при этом </w:t>
      </w:r>
      <w:r w:rsidR="00492C7B" w:rsidRPr="00F140EF">
        <w:rPr>
          <w:rFonts w:ascii="Times New Roman" w:hAnsi="Times New Roman" w:cs="Times New Roman"/>
          <w:sz w:val="28"/>
          <w:szCs w:val="28"/>
        </w:rPr>
        <w:t>содержит буквы русского алфавита и букву «Y» латинского алфавита, а 5 разряд – цифры и буквы русского алфавита, определяющие номер федерального проекта</w:t>
      </w:r>
      <w:r w:rsidRPr="00F140EF">
        <w:rPr>
          <w:rFonts w:ascii="Times New Roman" w:hAnsi="Times New Roman" w:cs="Times New Roman"/>
          <w:sz w:val="28"/>
          <w:szCs w:val="28"/>
        </w:rPr>
        <w:t>;</w:t>
      </w:r>
    </w:p>
    <w:p w14:paraId="080E8A39" w14:textId="77777777" w:rsidR="00D114FD" w:rsidRPr="00F140EF" w:rsidRDefault="009B3C46" w:rsidP="00F140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6-10 разряды кода целевой статьи расходов предназначены для кодирования бюджетных ассигнований по соответствующему направлению (цели) расходования средств, а также по соответствующему </w:t>
      </w:r>
      <w:r w:rsidR="009809D6" w:rsidRPr="00F140EF">
        <w:rPr>
          <w:rFonts w:ascii="Times New Roman" w:hAnsi="Times New Roman" w:cs="Times New Roman"/>
          <w:sz w:val="28"/>
          <w:szCs w:val="28"/>
        </w:rPr>
        <w:t>мероприятию (результату) региональных проектов с применением буквенно-цифрового ряда.</w:t>
      </w:r>
    </w:p>
    <w:p w14:paraId="30D95F96" w14:textId="7E32DFD9" w:rsidR="009953BD" w:rsidRPr="00F140EF" w:rsidRDefault="009809D6" w:rsidP="00F14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6. </w:t>
      </w:r>
      <w:r w:rsidR="009953BD" w:rsidRPr="00F140EF">
        <w:rPr>
          <w:rFonts w:ascii="Times New Roman" w:hAnsi="Times New Roman" w:cs="Times New Roman"/>
          <w:sz w:val="28"/>
          <w:szCs w:val="28"/>
        </w:rPr>
        <w:t xml:space="preserve">Наименования целевых статей расходов местного бюджета устанавливаются Финансовым управление </w:t>
      </w:r>
      <w:r w:rsidR="00D73513">
        <w:rPr>
          <w:rFonts w:ascii="Times New Roman" w:hAnsi="Times New Roman" w:cs="Times New Roman"/>
          <w:sz w:val="28"/>
          <w:szCs w:val="28"/>
        </w:rPr>
        <w:t xml:space="preserve">Еткульского </w:t>
      </w:r>
      <w:r w:rsidR="009953BD" w:rsidRPr="00F140E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140EF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9953BD" w:rsidRPr="00F140EF">
        <w:rPr>
          <w:rFonts w:ascii="Times New Roman" w:hAnsi="Times New Roman" w:cs="Times New Roman"/>
          <w:sz w:val="28"/>
          <w:szCs w:val="28"/>
        </w:rPr>
        <w:t xml:space="preserve"> в соответствии с обоснованными предложениями главных распорядителей средств местного бюджета и характеризуют направление бюджетных ассигнований на реализацию: </w:t>
      </w:r>
    </w:p>
    <w:p w14:paraId="1E34BDC8" w14:textId="4BF7E2E1" w:rsidR="009953BD" w:rsidRPr="00F140EF" w:rsidRDefault="009953BD" w:rsidP="00F14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51103805"/>
      <w:r w:rsidRPr="00F140EF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D73513">
        <w:rPr>
          <w:rFonts w:ascii="Times New Roman" w:hAnsi="Times New Roman" w:cs="Times New Roman"/>
          <w:sz w:val="28"/>
          <w:szCs w:val="28"/>
        </w:rPr>
        <w:t>Еткульского</w:t>
      </w:r>
      <w:r w:rsidRPr="00F140E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E0943" w:rsidRPr="00F140EF">
        <w:rPr>
          <w:rFonts w:ascii="Times New Roman" w:hAnsi="Times New Roman" w:cs="Times New Roman"/>
          <w:sz w:val="28"/>
          <w:szCs w:val="28"/>
        </w:rPr>
        <w:t xml:space="preserve">округа Челябинской области, </w:t>
      </w:r>
      <w:bookmarkEnd w:id="0"/>
      <w:r w:rsidRPr="00F140EF">
        <w:rPr>
          <w:rFonts w:ascii="Times New Roman" w:hAnsi="Times New Roman" w:cs="Times New Roman"/>
          <w:sz w:val="28"/>
          <w:szCs w:val="28"/>
        </w:rPr>
        <w:t xml:space="preserve">непрограммных расходов; </w:t>
      </w:r>
    </w:p>
    <w:p w14:paraId="686175A6" w14:textId="503928E1" w:rsidR="009953BD" w:rsidRPr="00F140EF" w:rsidRDefault="009953BD" w:rsidP="00F14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lastRenderedPageBreak/>
        <w:t xml:space="preserve">типов структурных элементов муниципальных программ </w:t>
      </w:r>
      <w:r w:rsidR="00D73513">
        <w:rPr>
          <w:rFonts w:ascii="Times New Roman" w:hAnsi="Times New Roman" w:cs="Times New Roman"/>
          <w:sz w:val="28"/>
          <w:szCs w:val="28"/>
        </w:rPr>
        <w:t>Еткульского</w:t>
      </w:r>
      <w:r w:rsidR="003E0943" w:rsidRPr="00F140EF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</w:t>
      </w:r>
      <w:r w:rsidRPr="00F140EF">
        <w:rPr>
          <w:rFonts w:ascii="Times New Roman" w:hAnsi="Times New Roman" w:cs="Times New Roman"/>
          <w:sz w:val="28"/>
          <w:szCs w:val="28"/>
        </w:rPr>
        <w:t xml:space="preserve">, элементов непрограммных расходов; </w:t>
      </w:r>
    </w:p>
    <w:p w14:paraId="7DEB52E4" w14:textId="77777777" w:rsidR="003E0943" w:rsidRPr="00F140EF" w:rsidRDefault="00E21C1A" w:rsidP="00F14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>региональных проектов, комплексов процессных мероприятий, отдельных мероприятий в рамках непрограммных расходов;</w:t>
      </w:r>
    </w:p>
    <w:p w14:paraId="47D8031E" w14:textId="65B77646" w:rsidR="00B93920" w:rsidRDefault="009953BD" w:rsidP="00F140EF">
      <w:pPr>
        <w:spacing w:after="0" w:line="240" w:lineRule="auto"/>
        <w:ind w:firstLine="709"/>
        <w:jc w:val="both"/>
      </w:pPr>
      <w:r w:rsidRPr="00F140EF">
        <w:rPr>
          <w:rFonts w:ascii="Times New Roman" w:hAnsi="Times New Roman" w:cs="Times New Roman"/>
          <w:sz w:val="28"/>
          <w:szCs w:val="28"/>
        </w:rPr>
        <w:t xml:space="preserve">направлений расходов, в том числе </w:t>
      </w:r>
      <w:r w:rsidR="00E21C1A" w:rsidRPr="00F140EF">
        <w:rPr>
          <w:rFonts w:ascii="Times New Roman" w:hAnsi="Times New Roman" w:cs="Times New Roman"/>
          <w:sz w:val="28"/>
          <w:szCs w:val="28"/>
        </w:rPr>
        <w:t>мероприятий (</w:t>
      </w:r>
      <w:r w:rsidRPr="00F140EF">
        <w:rPr>
          <w:rFonts w:ascii="Times New Roman" w:hAnsi="Times New Roman" w:cs="Times New Roman"/>
          <w:sz w:val="28"/>
          <w:szCs w:val="28"/>
        </w:rPr>
        <w:t>результатов</w:t>
      </w:r>
      <w:r w:rsidR="00E21C1A" w:rsidRPr="00F140EF">
        <w:rPr>
          <w:rFonts w:ascii="Times New Roman" w:hAnsi="Times New Roman" w:cs="Times New Roman"/>
          <w:sz w:val="28"/>
          <w:szCs w:val="28"/>
        </w:rPr>
        <w:t>)</w:t>
      </w:r>
      <w:r w:rsidRPr="00F140EF">
        <w:rPr>
          <w:rFonts w:ascii="Times New Roman" w:hAnsi="Times New Roman" w:cs="Times New Roman"/>
          <w:sz w:val="28"/>
          <w:szCs w:val="28"/>
        </w:rPr>
        <w:t xml:space="preserve"> региональных проектов.</w:t>
      </w:r>
      <w:r w:rsidRPr="00F140EF">
        <w:t xml:space="preserve"> </w:t>
      </w:r>
    </w:p>
    <w:p w14:paraId="4A4149A6" w14:textId="77777777" w:rsidR="003778FB" w:rsidRPr="00F140EF" w:rsidRDefault="003778FB" w:rsidP="00F140EF">
      <w:pPr>
        <w:spacing w:after="0" w:line="240" w:lineRule="auto"/>
        <w:ind w:firstLine="709"/>
        <w:jc w:val="both"/>
      </w:pPr>
    </w:p>
    <w:p w14:paraId="505EB2EC" w14:textId="3D474D99" w:rsidR="008A375E" w:rsidRPr="005912E5" w:rsidRDefault="00591CE6" w:rsidP="00377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 xml:space="preserve">7. </w:t>
      </w:r>
      <w:r w:rsidR="003778FB">
        <w:rPr>
          <w:rFonts w:ascii="Times New Roman" w:hAnsi="Times New Roman" w:cs="Times New Roman"/>
          <w:sz w:val="28"/>
          <w:szCs w:val="28"/>
        </w:rPr>
        <w:t>Отражение расходной части бюджета округа, источником финансового обеспечения которой являются субсидии, субвенции и иные межбюджетные трансферты, имеющие целевое назначение, предоставляемые из федерального и областного бюджетов, осуществляется по целевым статьям расходов местного бюджета, включая коды направлений расходов</w:t>
      </w:r>
      <w:r w:rsidR="003778FB">
        <w:rPr>
          <w:rFonts w:ascii="Times New Roman" w:hAnsi="Times New Roman" w:cs="Times New Roman"/>
          <w:sz w:val="28"/>
          <w:szCs w:val="28"/>
        </w:rPr>
        <w:br/>
        <w:t xml:space="preserve">(6-10 разряды кода целевой статьи расходов бюджета округа), идентичные коду соответствующих направлений расходов федерального и областного бюджетов, по которым отражаются расходы федерального и областного бюджетов на предоставление вышеуказанных межбюджетных трансфертов с учетом положений Порядка формирования и применения КБК (положений </w:t>
      </w:r>
      <w:hyperlink r:id="rId8" w:history="1">
        <w:r w:rsidR="003778FB" w:rsidRPr="005912E5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пунктов 3</w:t>
        </w:r>
      </w:hyperlink>
      <w:r w:rsidR="003778FB" w:rsidRPr="005912E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3778FB" w:rsidRPr="005912E5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4 статьи 18</w:t>
        </w:r>
      </w:hyperlink>
      <w:r w:rsidR="003778FB" w:rsidRPr="005912E5">
        <w:rPr>
          <w:rFonts w:ascii="Times New Roman" w:hAnsi="Times New Roman" w:cs="Times New Roman"/>
          <w:sz w:val="28"/>
          <w:szCs w:val="28"/>
        </w:rPr>
        <w:t xml:space="preserve"> Бюджетного Кодекса).</w:t>
      </w:r>
    </w:p>
    <w:p w14:paraId="47E9E7CA" w14:textId="3ED5BB6A" w:rsidR="003778FB" w:rsidRDefault="003778FB" w:rsidP="00377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2E5">
        <w:rPr>
          <w:rFonts w:ascii="Times New Roman" w:hAnsi="Times New Roman" w:cs="Times New Roman"/>
          <w:sz w:val="28"/>
          <w:szCs w:val="28"/>
        </w:rPr>
        <w:t xml:space="preserve">Отражение расходов местных бюджетов, в целях </w:t>
      </w:r>
      <w:proofErr w:type="spellStart"/>
      <w:r w:rsidRPr="005912E5">
        <w:rPr>
          <w:rFonts w:ascii="Times New Roman" w:hAnsi="Times New Roman" w:cs="Times New Roman"/>
          <w:sz w:val="28"/>
          <w:szCs w:val="28"/>
        </w:rPr>
        <w:t>софинансирован</w:t>
      </w:r>
      <w:r>
        <w:rPr>
          <w:rFonts w:ascii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которых из бюджетов субъектов Российской Федерации предоставляются межбюджетные трансферты для достижения показателей социально-экономического развития, реализуется по тем же кодам направлений расходов, по которым предоставляются указанные межбюджетные трансферты из бюджета субъекта Российской Федерации.</w:t>
      </w:r>
    </w:p>
    <w:p w14:paraId="7378C42A" w14:textId="5F5356A0" w:rsidR="003778FB" w:rsidRPr="00F140EF" w:rsidRDefault="00B244E8" w:rsidP="00B24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244E8">
        <w:rPr>
          <w:rFonts w:ascii="Times New Roman" w:hAnsi="Times New Roman" w:cs="Times New Roman"/>
          <w:sz w:val="28"/>
          <w:szCs w:val="28"/>
        </w:rPr>
        <w:t xml:space="preserve">Отражение расходов на реализацию инициативных проектов, предусмотренных положениями </w:t>
      </w:r>
      <w:hyperlink r:id="rId10" w:history="1">
        <w:r w:rsidRPr="005912E5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 w:rsidRPr="005912E5">
        <w:rPr>
          <w:rFonts w:ascii="Times New Roman" w:hAnsi="Times New Roman" w:cs="Times New Roman"/>
          <w:sz w:val="28"/>
          <w:szCs w:val="28"/>
        </w:rPr>
        <w:t xml:space="preserve"> </w:t>
      </w:r>
      <w:r w:rsidRPr="00B244E8">
        <w:rPr>
          <w:rFonts w:ascii="Times New Roman" w:hAnsi="Times New Roman" w:cs="Times New Roman"/>
          <w:sz w:val="28"/>
          <w:szCs w:val="28"/>
        </w:rPr>
        <w:t>от 6 октября 2003 года № 131-ФЗ «Об общих принципах организации местного самоуправления в Российской Федерации», поддержанных органами местного самоуправления, осуществляется с учетом положений Порядка формирования и применения КБК, с детализацией 10 разряда кода целевой статьи расходов бюджета округа, содержащее направление расходов, соответствующее каждому инициативному проекту.</w:t>
      </w:r>
    </w:p>
    <w:p w14:paraId="73AECBED" w14:textId="37A0C271" w:rsidR="00A47C92" w:rsidRPr="00F140EF" w:rsidRDefault="003778FB" w:rsidP="00F14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24682" w:rsidRPr="00F140EF">
        <w:rPr>
          <w:rFonts w:ascii="Times New Roman" w:hAnsi="Times New Roman" w:cs="Times New Roman"/>
          <w:sz w:val="28"/>
          <w:szCs w:val="28"/>
        </w:rPr>
        <w:t xml:space="preserve">. </w:t>
      </w:r>
      <w:r w:rsidR="00A47C92" w:rsidRPr="00F140EF">
        <w:rPr>
          <w:rFonts w:ascii="Times New Roman" w:hAnsi="Times New Roman" w:cs="Times New Roman"/>
          <w:sz w:val="28"/>
          <w:szCs w:val="28"/>
        </w:rPr>
        <w:t>Внесение в течение финансового года изменений в наименование и (или) код целевой статьи расходов бюджета бюджетной системы Российской Федерации не допускается, за исключением случая, если в течение финансового года по указанной целевой статье расходов бюджета не производились кассовые расходы бюджета</w:t>
      </w:r>
      <w:r w:rsidR="006C6AF4" w:rsidRPr="00F140EF">
        <w:rPr>
          <w:rFonts w:ascii="Times New Roman" w:hAnsi="Times New Roman" w:cs="Times New Roman"/>
          <w:sz w:val="28"/>
          <w:szCs w:val="28"/>
        </w:rPr>
        <w:t>,</w:t>
      </w:r>
      <w:r w:rsidR="006C6AF4" w:rsidRPr="00F140EF">
        <w:rPr>
          <w:sz w:val="28"/>
          <w:szCs w:val="28"/>
        </w:rPr>
        <w:t xml:space="preserve"> </w:t>
      </w:r>
      <w:r w:rsidR="006C6AF4" w:rsidRPr="00F140EF">
        <w:rPr>
          <w:rFonts w:ascii="Times New Roman" w:hAnsi="Times New Roman" w:cs="Times New Roman"/>
          <w:sz w:val="28"/>
          <w:szCs w:val="28"/>
        </w:rPr>
        <w:t>а также, если настоящим Порядком не установлено иное.</w:t>
      </w:r>
    </w:p>
    <w:p w14:paraId="13D248C6" w14:textId="77777777" w:rsidR="008E2DDE" w:rsidRPr="00F140EF" w:rsidRDefault="008E2DDE" w:rsidP="00F140EF">
      <w:pPr>
        <w:pStyle w:val="Default"/>
        <w:ind w:firstLineChars="253" w:firstLine="708"/>
        <w:jc w:val="both"/>
        <w:rPr>
          <w:color w:val="auto"/>
          <w:sz w:val="28"/>
          <w:szCs w:val="28"/>
        </w:rPr>
      </w:pPr>
      <w:r w:rsidRPr="00F140EF">
        <w:rPr>
          <w:color w:val="auto"/>
          <w:sz w:val="28"/>
          <w:szCs w:val="28"/>
        </w:rPr>
        <w:t>Внесение в течение финансового года изменений в наименование и (или) код целевой статьи допускается при условии сохранения целевого назначения ранее произведенных по данной целевой статье расходов в следующих случаях:</w:t>
      </w:r>
    </w:p>
    <w:p w14:paraId="053E8935" w14:textId="77777777" w:rsidR="006C6AF4" w:rsidRPr="00F140EF" w:rsidRDefault="006C6AF4" w:rsidP="00F140EF">
      <w:pPr>
        <w:pStyle w:val="Default"/>
        <w:ind w:firstLineChars="253" w:firstLine="708"/>
        <w:jc w:val="both"/>
        <w:rPr>
          <w:color w:val="auto"/>
          <w:sz w:val="28"/>
          <w:szCs w:val="28"/>
        </w:rPr>
      </w:pPr>
      <w:r w:rsidRPr="00F140EF">
        <w:rPr>
          <w:color w:val="auto"/>
          <w:sz w:val="28"/>
          <w:szCs w:val="28"/>
        </w:rPr>
        <w:t xml:space="preserve">в части изменения наименования юридического лица, содержащегося в наименовании целевой статьи, в связи с приведением наименования юридического лица в соответствие с нормами главы 4 Гражданского кодекса Российской Федерации; </w:t>
      </w:r>
    </w:p>
    <w:p w14:paraId="4B226F59" w14:textId="77777777" w:rsidR="006C6AF4" w:rsidRPr="00F140EF" w:rsidRDefault="006C6AF4" w:rsidP="00F140EF">
      <w:pPr>
        <w:pStyle w:val="Default"/>
        <w:ind w:firstLineChars="253" w:firstLine="708"/>
        <w:jc w:val="both"/>
        <w:rPr>
          <w:color w:val="auto"/>
          <w:sz w:val="28"/>
          <w:szCs w:val="28"/>
        </w:rPr>
      </w:pPr>
      <w:r w:rsidRPr="00F140EF">
        <w:rPr>
          <w:color w:val="auto"/>
          <w:sz w:val="28"/>
          <w:szCs w:val="28"/>
        </w:rPr>
        <w:lastRenderedPageBreak/>
        <w:t xml:space="preserve">в части изменения наименования и (или) кода целевой статьи для отражения расходов </w:t>
      </w:r>
      <w:r w:rsidR="008E2DDE" w:rsidRPr="00F140EF">
        <w:rPr>
          <w:color w:val="auto"/>
          <w:sz w:val="28"/>
          <w:szCs w:val="28"/>
        </w:rPr>
        <w:t>местного</w:t>
      </w:r>
      <w:r w:rsidRPr="00F140EF">
        <w:rPr>
          <w:color w:val="auto"/>
          <w:sz w:val="28"/>
          <w:szCs w:val="28"/>
        </w:rPr>
        <w:t xml:space="preserve"> бюджета, в целях софинансирования которых </w:t>
      </w:r>
      <w:r w:rsidR="00FE0BA6" w:rsidRPr="00F140EF">
        <w:rPr>
          <w:color w:val="auto"/>
          <w:sz w:val="28"/>
          <w:szCs w:val="28"/>
        </w:rPr>
        <w:t>местному</w:t>
      </w:r>
      <w:r w:rsidRPr="00F140EF">
        <w:rPr>
          <w:color w:val="auto"/>
          <w:sz w:val="28"/>
          <w:szCs w:val="28"/>
        </w:rPr>
        <w:t xml:space="preserve"> бюджету предоставляются межбюджетные субсидии, распределяемые из федерального </w:t>
      </w:r>
      <w:r w:rsidR="00FE0BA6" w:rsidRPr="00F140EF">
        <w:rPr>
          <w:color w:val="auto"/>
          <w:sz w:val="28"/>
          <w:szCs w:val="28"/>
        </w:rPr>
        <w:t xml:space="preserve">или областного </w:t>
      </w:r>
      <w:r w:rsidRPr="00F140EF">
        <w:rPr>
          <w:color w:val="auto"/>
          <w:sz w:val="28"/>
          <w:szCs w:val="28"/>
        </w:rPr>
        <w:t xml:space="preserve">бюджета в течение финансового года; </w:t>
      </w:r>
    </w:p>
    <w:p w14:paraId="031692E9" w14:textId="77777777" w:rsidR="006C6AF4" w:rsidRPr="00F140EF" w:rsidRDefault="006C6AF4" w:rsidP="00F140EF">
      <w:pPr>
        <w:pStyle w:val="Default"/>
        <w:ind w:firstLineChars="253" w:firstLine="708"/>
        <w:jc w:val="both"/>
        <w:rPr>
          <w:color w:val="auto"/>
          <w:sz w:val="28"/>
          <w:szCs w:val="28"/>
        </w:rPr>
      </w:pPr>
      <w:r w:rsidRPr="00F140EF">
        <w:rPr>
          <w:color w:val="auto"/>
          <w:sz w:val="28"/>
          <w:szCs w:val="28"/>
        </w:rPr>
        <w:t xml:space="preserve">в части изменения наименования целевой статьи в связи с изменением законодательства Российской Федерации, Челябинской области при условии сохранения целевого назначения осуществляемых расходов; </w:t>
      </w:r>
    </w:p>
    <w:p w14:paraId="140EA580" w14:textId="77777777" w:rsidR="00FE0BA6" w:rsidRPr="00F140EF" w:rsidRDefault="00FE0BA6" w:rsidP="00F140EF">
      <w:pPr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>в части изменения наименований направлений расходов, отражающих мероприятия (результаты) региональных проектов, реализуемых в составе национальных проектов, в связи с внесением изменений в мероприятия (результаты), указанных региональных проектов, реализуемых в составе национальных проектов.</w:t>
      </w:r>
    </w:p>
    <w:p w14:paraId="10EFE377" w14:textId="77777777" w:rsidR="00494B15" w:rsidRPr="00F140EF" w:rsidRDefault="006C6AF4" w:rsidP="00F140EF">
      <w:pPr>
        <w:autoSpaceDE w:val="0"/>
        <w:autoSpaceDN w:val="0"/>
        <w:adjustRightInd w:val="0"/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0EF">
        <w:rPr>
          <w:rFonts w:ascii="Times New Roman" w:hAnsi="Times New Roman" w:cs="Times New Roman"/>
          <w:sz w:val="28"/>
          <w:szCs w:val="28"/>
        </w:rPr>
        <w:t>Внесение в течение финансового года изменений в наименование целевой статьи, утвержденной решением о бюджете, возможно только при внесении изменений в указанны</w:t>
      </w:r>
      <w:r w:rsidR="005454C4">
        <w:rPr>
          <w:rFonts w:ascii="Times New Roman" w:hAnsi="Times New Roman" w:cs="Times New Roman"/>
          <w:sz w:val="28"/>
          <w:szCs w:val="28"/>
        </w:rPr>
        <w:t>е</w:t>
      </w:r>
      <w:r w:rsidRPr="00F140EF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F11FAD" w:rsidRPr="00F140EF">
        <w:rPr>
          <w:rFonts w:ascii="Times New Roman" w:hAnsi="Times New Roman" w:cs="Times New Roman"/>
          <w:sz w:val="28"/>
          <w:szCs w:val="28"/>
        </w:rPr>
        <w:t>м</w:t>
      </w:r>
      <w:r w:rsidRPr="00F140EF">
        <w:rPr>
          <w:rFonts w:ascii="Times New Roman" w:hAnsi="Times New Roman" w:cs="Times New Roman"/>
          <w:sz w:val="28"/>
          <w:szCs w:val="28"/>
        </w:rPr>
        <w:t xml:space="preserve"> о бюджете, если бюджетным законодательством Российской Федерации не установлено иное.</w:t>
      </w:r>
    </w:p>
    <w:sectPr w:rsidR="00494B15" w:rsidRPr="00F140EF" w:rsidSect="003C0FF5">
      <w:footerReference w:type="default" r:id="rId11"/>
      <w:pgSz w:w="11906" w:h="16838"/>
      <w:pgMar w:top="709" w:right="851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1A426" w14:textId="77777777" w:rsidR="00112D66" w:rsidRDefault="00112D66" w:rsidP="001C62C8">
      <w:pPr>
        <w:spacing w:after="0" w:line="240" w:lineRule="auto"/>
      </w:pPr>
      <w:r>
        <w:separator/>
      </w:r>
    </w:p>
  </w:endnote>
  <w:endnote w:type="continuationSeparator" w:id="0">
    <w:p w14:paraId="6212AC6A" w14:textId="77777777" w:rsidR="00112D66" w:rsidRDefault="00112D66" w:rsidP="001C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1545" w14:textId="77777777" w:rsidR="00C126F7" w:rsidRPr="001C62C8" w:rsidRDefault="00C126F7">
    <w:pPr>
      <w:pStyle w:val="a5"/>
      <w:jc w:val="right"/>
      <w:rPr>
        <w:rFonts w:ascii="Times New Roman" w:hAnsi="Times New Roman"/>
      </w:rPr>
    </w:pPr>
  </w:p>
  <w:p w14:paraId="1F6AD4AE" w14:textId="77777777" w:rsidR="00C126F7" w:rsidRDefault="00C126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60D0B" w14:textId="77777777" w:rsidR="00112D66" w:rsidRDefault="00112D66" w:rsidP="001C62C8">
      <w:pPr>
        <w:spacing w:after="0" w:line="240" w:lineRule="auto"/>
      </w:pPr>
      <w:r>
        <w:separator/>
      </w:r>
    </w:p>
  </w:footnote>
  <w:footnote w:type="continuationSeparator" w:id="0">
    <w:p w14:paraId="37C39387" w14:textId="77777777" w:rsidR="00112D66" w:rsidRDefault="00112D66" w:rsidP="001C6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3E04"/>
    <w:multiLevelType w:val="hybridMultilevel"/>
    <w:tmpl w:val="FC3889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7F2544B"/>
    <w:multiLevelType w:val="hybridMultilevel"/>
    <w:tmpl w:val="D57C6D36"/>
    <w:lvl w:ilvl="0" w:tplc="DEDEAB46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355"/>
    <w:rsid w:val="00013E56"/>
    <w:rsid w:val="000672C9"/>
    <w:rsid w:val="0007120B"/>
    <w:rsid w:val="00090D1F"/>
    <w:rsid w:val="000A532D"/>
    <w:rsid w:val="000B3E4A"/>
    <w:rsid w:val="000C30A5"/>
    <w:rsid w:val="000D3894"/>
    <w:rsid w:val="000E55F5"/>
    <w:rsid w:val="000E6077"/>
    <w:rsid w:val="000F52A1"/>
    <w:rsid w:val="00100A74"/>
    <w:rsid w:val="00104EDF"/>
    <w:rsid w:val="00105B7A"/>
    <w:rsid w:val="00112D66"/>
    <w:rsid w:val="00112DE9"/>
    <w:rsid w:val="00121DF1"/>
    <w:rsid w:val="00126D2A"/>
    <w:rsid w:val="001276D2"/>
    <w:rsid w:val="001305C4"/>
    <w:rsid w:val="00137FC2"/>
    <w:rsid w:val="001545FE"/>
    <w:rsid w:val="00155333"/>
    <w:rsid w:val="00156AF7"/>
    <w:rsid w:val="0016277A"/>
    <w:rsid w:val="00170B83"/>
    <w:rsid w:val="001726BE"/>
    <w:rsid w:val="00197F1F"/>
    <w:rsid w:val="001A4E5D"/>
    <w:rsid w:val="001B17E9"/>
    <w:rsid w:val="001B65E0"/>
    <w:rsid w:val="001C62C8"/>
    <w:rsid w:val="001D3166"/>
    <w:rsid w:val="001D6C9F"/>
    <w:rsid w:val="001F1F34"/>
    <w:rsid w:val="00204E99"/>
    <w:rsid w:val="002100F7"/>
    <w:rsid w:val="00210D32"/>
    <w:rsid w:val="00213656"/>
    <w:rsid w:val="00213A89"/>
    <w:rsid w:val="00225680"/>
    <w:rsid w:val="00234DF3"/>
    <w:rsid w:val="002826A6"/>
    <w:rsid w:val="00282A9B"/>
    <w:rsid w:val="002831F5"/>
    <w:rsid w:val="00286AB2"/>
    <w:rsid w:val="00287447"/>
    <w:rsid w:val="0028798F"/>
    <w:rsid w:val="00287C77"/>
    <w:rsid w:val="00291963"/>
    <w:rsid w:val="00294C2F"/>
    <w:rsid w:val="002A4CD8"/>
    <w:rsid w:val="002B1CB4"/>
    <w:rsid w:val="002B4828"/>
    <w:rsid w:val="002C1E85"/>
    <w:rsid w:val="002C3692"/>
    <w:rsid w:val="002C4522"/>
    <w:rsid w:val="002C7C8E"/>
    <w:rsid w:val="002D521B"/>
    <w:rsid w:val="002E1562"/>
    <w:rsid w:val="00313D8D"/>
    <w:rsid w:val="003229D2"/>
    <w:rsid w:val="00327E9D"/>
    <w:rsid w:val="00333818"/>
    <w:rsid w:val="00350A6B"/>
    <w:rsid w:val="00350DCE"/>
    <w:rsid w:val="003778FB"/>
    <w:rsid w:val="003853BF"/>
    <w:rsid w:val="00386270"/>
    <w:rsid w:val="003A2844"/>
    <w:rsid w:val="003A4999"/>
    <w:rsid w:val="003C0FF5"/>
    <w:rsid w:val="003C410A"/>
    <w:rsid w:val="003E0943"/>
    <w:rsid w:val="003E74F8"/>
    <w:rsid w:val="003E7D42"/>
    <w:rsid w:val="00417CE8"/>
    <w:rsid w:val="00420491"/>
    <w:rsid w:val="00421710"/>
    <w:rsid w:val="004236EB"/>
    <w:rsid w:val="00454E2C"/>
    <w:rsid w:val="0046055C"/>
    <w:rsid w:val="00492C7B"/>
    <w:rsid w:val="00494B15"/>
    <w:rsid w:val="004F414C"/>
    <w:rsid w:val="00504371"/>
    <w:rsid w:val="00524A10"/>
    <w:rsid w:val="005253D4"/>
    <w:rsid w:val="00536093"/>
    <w:rsid w:val="00541AB2"/>
    <w:rsid w:val="005449F8"/>
    <w:rsid w:val="005454C4"/>
    <w:rsid w:val="00546115"/>
    <w:rsid w:val="00573775"/>
    <w:rsid w:val="00577798"/>
    <w:rsid w:val="00584F14"/>
    <w:rsid w:val="005912E5"/>
    <w:rsid w:val="00591CE6"/>
    <w:rsid w:val="00596668"/>
    <w:rsid w:val="005A1AD6"/>
    <w:rsid w:val="005A5E18"/>
    <w:rsid w:val="005C5F8B"/>
    <w:rsid w:val="005E1874"/>
    <w:rsid w:val="006020AA"/>
    <w:rsid w:val="00612D6D"/>
    <w:rsid w:val="00656490"/>
    <w:rsid w:val="00657B40"/>
    <w:rsid w:val="00662368"/>
    <w:rsid w:val="00664711"/>
    <w:rsid w:val="00672092"/>
    <w:rsid w:val="00677B7C"/>
    <w:rsid w:val="006A159B"/>
    <w:rsid w:val="006B2616"/>
    <w:rsid w:val="006C1766"/>
    <w:rsid w:val="006C6AF4"/>
    <w:rsid w:val="006D1910"/>
    <w:rsid w:val="006D4E38"/>
    <w:rsid w:val="006D6E9E"/>
    <w:rsid w:val="006E1A3B"/>
    <w:rsid w:val="006E3638"/>
    <w:rsid w:val="006F2742"/>
    <w:rsid w:val="007058A0"/>
    <w:rsid w:val="00733DD2"/>
    <w:rsid w:val="007432AD"/>
    <w:rsid w:val="00761E85"/>
    <w:rsid w:val="00764C6D"/>
    <w:rsid w:val="00782160"/>
    <w:rsid w:val="0079253E"/>
    <w:rsid w:val="00796EEA"/>
    <w:rsid w:val="007A7C78"/>
    <w:rsid w:val="007D767C"/>
    <w:rsid w:val="007E6951"/>
    <w:rsid w:val="00807B64"/>
    <w:rsid w:val="00815E35"/>
    <w:rsid w:val="00821B99"/>
    <w:rsid w:val="00823462"/>
    <w:rsid w:val="008360EC"/>
    <w:rsid w:val="00840512"/>
    <w:rsid w:val="00844DC4"/>
    <w:rsid w:val="008735B1"/>
    <w:rsid w:val="00885BD0"/>
    <w:rsid w:val="008A375E"/>
    <w:rsid w:val="008A63CE"/>
    <w:rsid w:val="008C1F72"/>
    <w:rsid w:val="008C285E"/>
    <w:rsid w:val="008C5267"/>
    <w:rsid w:val="008D0A87"/>
    <w:rsid w:val="008E2DDE"/>
    <w:rsid w:val="008F0185"/>
    <w:rsid w:val="00907355"/>
    <w:rsid w:val="00915291"/>
    <w:rsid w:val="0092245A"/>
    <w:rsid w:val="00923483"/>
    <w:rsid w:val="00930C48"/>
    <w:rsid w:val="009349AD"/>
    <w:rsid w:val="00935A03"/>
    <w:rsid w:val="00941B6F"/>
    <w:rsid w:val="00950D75"/>
    <w:rsid w:val="0097082F"/>
    <w:rsid w:val="009809D6"/>
    <w:rsid w:val="009829AB"/>
    <w:rsid w:val="00985CEE"/>
    <w:rsid w:val="00991EE9"/>
    <w:rsid w:val="009953BD"/>
    <w:rsid w:val="009B3C46"/>
    <w:rsid w:val="009F1119"/>
    <w:rsid w:val="009F44ED"/>
    <w:rsid w:val="009F5FB5"/>
    <w:rsid w:val="009F6C6B"/>
    <w:rsid w:val="00A0450B"/>
    <w:rsid w:val="00A119A3"/>
    <w:rsid w:val="00A24682"/>
    <w:rsid w:val="00A47C92"/>
    <w:rsid w:val="00A52C94"/>
    <w:rsid w:val="00A7189B"/>
    <w:rsid w:val="00A77897"/>
    <w:rsid w:val="00A84477"/>
    <w:rsid w:val="00A87F62"/>
    <w:rsid w:val="00A91126"/>
    <w:rsid w:val="00AA1F3C"/>
    <w:rsid w:val="00AB1D29"/>
    <w:rsid w:val="00AB6598"/>
    <w:rsid w:val="00AB6C71"/>
    <w:rsid w:val="00AC1BC8"/>
    <w:rsid w:val="00AC285B"/>
    <w:rsid w:val="00AE4C92"/>
    <w:rsid w:val="00AE6726"/>
    <w:rsid w:val="00B0342F"/>
    <w:rsid w:val="00B22750"/>
    <w:rsid w:val="00B244E8"/>
    <w:rsid w:val="00B31DB7"/>
    <w:rsid w:val="00B4344D"/>
    <w:rsid w:val="00B54BF9"/>
    <w:rsid w:val="00B55341"/>
    <w:rsid w:val="00B66087"/>
    <w:rsid w:val="00B93920"/>
    <w:rsid w:val="00B956B7"/>
    <w:rsid w:val="00B95C39"/>
    <w:rsid w:val="00BC1DF2"/>
    <w:rsid w:val="00BC2DE3"/>
    <w:rsid w:val="00BC7CB8"/>
    <w:rsid w:val="00BD3176"/>
    <w:rsid w:val="00BD3EA9"/>
    <w:rsid w:val="00BE5076"/>
    <w:rsid w:val="00BF1039"/>
    <w:rsid w:val="00BF701E"/>
    <w:rsid w:val="00C024AA"/>
    <w:rsid w:val="00C103CA"/>
    <w:rsid w:val="00C126F7"/>
    <w:rsid w:val="00C144FF"/>
    <w:rsid w:val="00C14F68"/>
    <w:rsid w:val="00C46154"/>
    <w:rsid w:val="00C54056"/>
    <w:rsid w:val="00C54CA7"/>
    <w:rsid w:val="00C765C1"/>
    <w:rsid w:val="00C871E6"/>
    <w:rsid w:val="00C91AC4"/>
    <w:rsid w:val="00C933E0"/>
    <w:rsid w:val="00C95069"/>
    <w:rsid w:val="00CA5E01"/>
    <w:rsid w:val="00CA645C"/>
    <w:rsid w:val="00CC0D23"/>
    <w:rsid w:val="00CC2D27"/>
    <w:rsid w:val="00CC401D"/>
    <w:rsid w:val="00CC6F62"/>
    <w:rsid w:val="00CD0E71"/>
    <w:rsid w:val="00CD3FC8"/>
    <w:rsid w:val="00CE5C37"/>
    <w:rsid w:val="00CF43C3"/>
    <w:rsid w:val="00CF75FF"/>
    <w:rsid w:val="00D114FD"/>
    <w:rsid w:val="00D14AD5"/>
    <w:rsid w:val="00D2019E"/>
    <w:rsid w:val="00D2695A"/>
    <w:rsid w:val="00D47BC2"/>
    <w:rsid w:val="00D52537"/>
    <w:rsid w:val="00D5569F"/>
    <w:rsid w:val="00D6524A"/>
    <w:rsid w:val="00D73513"/>
    <w:rsid w:val="00D844F5"/>
    <w:rsid w:val="00D92ADD"/>
    <w:rsid w:val="00D93CB9"/>
    <w:rsid w:val="00DA563A"/>
    <w:rsid w:val="00DB56D3"/>
    <w:rsid w:val="00DC1DCA"/>
    <w:rsid w:val="00DC6138"/>
    <w:rsid w:val="00DC70F0"/>
    <w:rsid w:val="00DD025C"/>
    <w:rsid w:val="00DD0314"/>
    <w:rsid w:val="00DF441A"/>
    <w:rsid w:val="00DF66DC"/>
    <w:rsid w:val="00E06C6E"/>
    <w:rsid w:val="00E117A2"/>
    <w:rsid w:val="00E208D4"/>
    <w:rsid w:val="00E21111"/>
    <w:rsid w:val="00E21C1A"/>
    <w:rsid w:val="00E25079"/>
    <w:rsid w:val="00E4289C"/>
    <w:rsid w:val="00E441FF"/>
    <w:rsid w:val="00E46296"/>
    <w:rsid w:val="00E463D1"/>
    <w:rsid w:val="00E536DA"/>
    <w:rsid w:val="00E54438"/>
    <w:rsid w:val="00E56CC7"/>
    <w:rsid w:val="00E712DB"/>
    <w:rsid w:val="00EB0FEF"/>
    <w:rsid w:val="00ED6323"/>
    <w:rsid w:val="00EE061B"/>
    <w:rsid w:val="00EE3688"/>
    <w:rsid w:val="00EE5047"/>
    <w:rsid w:val="00EF4CF5"/>
    <w:rsid w:val="00F11C9B"/>
    <w:rsid w:val="00F11FAD"/>
    <w:rsid w:val="00F140EF"/>
    <w:rsid w:val="00F1562C"/>
    <w:rsid w:val="00F30725"/>
    <w:rsid w:val="00F3252D"/>
    <w:rsid w:val="00F42E2B"/>
    <w:rsid w:val="00F52256"/>
    <w:rsid w:val="00F53C36"/>
    <w:rsid w:val="00F91647"/>
    <w:rsid w:val="00FA1ECC"/>
    <w:rsid w:val="00FA4684"/>
    <w:rsid w:val="00FD34B6"/>
    <w:rsid w:val="00FE0BA6"/>
    <w:rsid w:val="00FE1E34"/>
    <w:rsid w:val="00FE7817"/>
    <w:rsid w:val="00FF4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14EF"/>
  <w15:docId w15:val="{0A3C9A07-55E9-4EEA-B6B9-6D9F6057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45A"/>
  </w:style>
  <w:style w:type="paragraph" w:styleId="1">
    <w:name w:val="heading 1"/>
    <w:basedOn w:val="a"/>
    <w:next w:val="a"/>
    <w:link w:val="10"/>
    <w:uiPriority w:val="99"/>
    <w:qFormat/>
    <w:rsid w:val="00C765C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3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73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2">
    <w:name w:val="Body Text Indent 2"/>
    <w:basedOn w:val="a"/>
    <w:link w:val="20"/>
    <w:rsid w:val="00105B7A"/>
    <w:pPr>
      <w:spacing w:after="0" w:line="240" w:lineRule="auto"/>
      <w:ind w:right="176"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05B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nhideWhenUsed/>
    <w:rsid w:val="001C6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C62C8"/>
  </w:style>
  <w:style w:type="paragraph" w:styleId="a5">
    <w:name w:val="footer"/>
    <w:basedOn w:val="a"/>
    <w:link w:val="a6"/>
    <w:uiPriority w:val="99"/>
    <w:unhideWhenUsed/>
    <w:rsid w:val="001C6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2C8"/>
  </w:style>
  <w:style w:type="character" w:customStyle="1" w:styleId="a7">
    <w:name w:val="Гипертекстовая ссылка"/>
    <w:basedOn w:val="a0"/>
    <w:uiPriority w:val="99"/>
    <w:rsid w:val="00A119A3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C765C1"/>
    <w:rPr>
      <w:rFonts w:ascii="Arial" w:hAnsi="Arial" w:cs="Arial"/>
      <w:b/>
      <w:bCs/>
      <w:color w:val="26282F"/>
      <w:sz w:val="24"/>
      <w:szCs w:val="24"/>
    </w:rPr>
  </w:style>
  <w:style w:type="paragraph" w:customStyle="1" w:styleId="Default">
    <w:name w:val="Default"/>
    <w:rsid w:val="006C6A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B244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12604/180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8636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2112604/18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5118F-C5E7-45EB-829A-8BA01AA3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barkhatova.o.n</dc:creator>
  <cp:lastModifiedBy>Татьяна Васильевна</cp:lastModifiedBy>
  <cp:revision>4</cp:revision>
  <cp:lastPrinted>2026-03-17T10:44:00Z</cp:lastPrinted>
  <dcterms:created xsi:type="dcterms:W3CDTF">2026-03-16T12:05:00Z</dcterms:created>
  <dcterms:modified xsi:type="dcterms:W3CDTF">2026-03-18T05:55:00Z</dcterms:modified>
</cp:coreProperties>
</file>